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1B" w:rsidRDefault="00E45CC4" w:rsidP="004D23F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294626" cy="2594492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0220" cy="260081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2761B" w:rsidRPr="002D6C0C" w:rsidRDefault="00E45CC4" w:rsidP="002D6C0C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Style w:val="a3"/>
          <w:rFonts w:asciiTheme="minorEastAsia" w:hAnsiTheme="minorEastAsia"/>
          <w:b w:val="0"/>
          <w:sz w:val="24"/>
        </w:rPr>
      </w:pPr>
      <w:r w:rsidRPr="002D6C0C">
        <w:rPr>
          <w:rStyle w:val="a3"/>
          <w:rFonts w:asciiTheme="minorEastAsia" w:hAnsiTheme="minorEastAsia"/>
          <w:color w:val="FF0000"/>
          <w:sz w:val="24"/>
        </w:rPr>
        <w:t>陈晓东</w:t>
      </w:r>
      <w:r w:rsidR="004D23F7" w:rsidRPr="002D6C0C">
        <w:rPr>
          <w:rStyle w:val="a3"/>
          <w:rFonts w:asciiTheme="minorEastAsia" w:hAnsiTheme="minorEastAsia" w:hint="eastAsia"/>
          <w:color w:val="FF0000"/>
          <w:sz w:val="24"/>
        </w:rPr>
        <w:t>：</w:t>
      </w:r>
      <w:r w:rsidRPr="002D6C0C">
        <w:rPr>
          <w:rStyle w:val="a3"/>
          <w:rFonts w:asciiTheme="minorEastAsia" w:hAnsiTheme="minorEastAsia" w:hint="eastAsia"/>
          <w:b w:val="0"/>
          <w:sz w:val="24"/>
        </w:rPr>
        <w:t>教授，IEEE Fellow和IET Fellow, 杭州电子科技大学特聘教授,国家高级人才。 198</w:t>
      </w:r>
      <w:bookmarkStart w:id="0" w:name="_GoBack"/>
      <w:bookmarkEnd w:id="0"/>
      <w:r w:rsidRPr="002D6C0C">
        <w:rPr>
          <w:rStyle w:val="a3"/>
          <w:rFonts w:asciiTheme="minorEastAsia" w:hAnsiTheme="minorEastAsia" w:hint="eastAsia"/>
          <w:b w:val="0"/>
          <w:sz w:val="24"/>
        </w:rPr>
        <w:t>3年获浙江大学无线电系电子物理专业学士，1988年获电子科技大学微波电子学专业博士。1988年9月加入英国伦敦大学国王学院电子工程系做博士后。1990年9月，被伦敦大学国王学院聘为助理研究员。1996年3月，被伦敦大学国王学院聘为讲师。1999年9月，加入伦敦大学玛丽女王学院电子工程系做讲师/副教授。2006年10月起任伦敦玛丽女王大学电子工程系教授，伦敦玛丽女王大学-北京邮电大学 “电磁波理论与应用”联合实验室主任，北京邮电大学兼职教授。</w:t>
      </w:r>
    </w:p>
    <w:p w:rsidR="00B2761B" w:rsidRPr="002D6C0C" w:rsidRDefault="00E45CC4" w:rsidP="002D6C0C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Style w:val="a3"/>
          <w:rFonts w:asciiTheme="minorEastAsia" w:hAnsiTheme="minorEastAsia"/>
          <w:b w:val="0"/>
          <w:sz w:val="24"/>
        </w:rPr>
      </w:pPr>
      <w:r w:rsidRPr="002D6C0C">
        <w:rPr>
          <w:rStyle w:val="a3"/>
          <w:rFonts w:asciiTheme="minorEastAsia" w:hAnsiTheme="minorEastAsia" w:hint="eastAsia"/>
          <w:b w:val="0"/>
          <w:sz w:val="24"/>
        </w:rPr>
        <w:t>主要研究领域为微波天线与器件、电磁波的生物效应与医学应用、毫米波及太赫兹科学技术研究及应用。近10年来完成近50项科研项目，发表高水平期刊论文</w:t>
      </w:r>
      <w:r w:rsidR="00727F7A" w:rsidRPr="002D6C0C">
        <w:rPr>
          <w:rStyle w:val="a3"/>
          <w:rFonts w:asciiTheme="minorEastAsia" w:hAnsiTheme="minorEastAsia"/>
          <w:b w:val="0"/>
          <w:sz w:val="24"/>
        </w:rPr>
        <w:t>20</w:t>
      </w:r>
      <w:r w:rsidRPr="002D6C0C">
        <w:rPr>
          <w:rStyle w:val="a3"/>
          <w:rFonts w:asciiTheme="minorEastAsia" w:hAnsiTheme="minorEastAsia" w:hint="eastAsia"/>
          <w:b w:val="0"/>
          <w:sz w:val="24"/>
        </w:rPr>
        <w:t>0多篇， 会议论文500多篇，专著4部。先后10多次担任电磁波的生物效应，射频与太赫兹、天线等领域内的国际学术会议大会主席。在其倡导下，2008年发起了中欧毫米波与THz技术国际讨会，并一直担任该学术会议主席。被聘为英国工程与物理科学研究委员会（EPSRC）评审团委员。担任欧盟-伽利略卫星导航系统前瞻研究执行委员会委员。</w:t>
      </w:r>
    </w:p>
    <w:p w:rsidR="00B2761B" w:rsidRPr="002D6C0C" w:rsidRDefault="00E45CC4" w:rsidP="005C400F">
      <w:pPr>
        <w:adjustRightInd w:val="0"/>
        <w:snapToGrid w:val="0"/>
        <w:spacing w:line="360" w:lineRule="auto"/>
        <w:ind w:firstLine="480"/>
        <w:rPr>
          <w:rStyle w:val="a3"/>
          <w:rFonts w:asciiTheme="minorEastAsia" w:hAnsiTheme="minorEastAsia"/>
          <w:b w:val="0"/>
          <w:sz w:val="24"/>
        </w:rPr>
      </w:pPr>
      <w:r w:rsidRPr="002D6C0C">
        <w:rPr>
          <w:rStyle w:val="a3"/>
          <w:rFonts w:asciiTheme="minorEastAsia" w:hAnsiTheme="minorEastAsia"/>
          <w:b w:val="0"/>
          <w:sz w:val="24"/>
        </w:rPr>
        <w:t> </w:t>
      </w:r>
    </w:p>
    <w:p w:rsidR="00B2761B" w:rsidRPr="002D6C0C" w:rsidRDefault="00E45CC4" w:rsidP="005C400F">
      <w:pPr>
        <w:widowControl/>
        <w:adjustRightInd w:val="0"/>
        <w:snapToGrid w:val="0"/>
        <w:spacing w:line="360" w:lineRule="auto"/>
        <w:jc w:val="left"/>
        <w:rPr>
          <w:rStyle w:val="a3"/>
          <w:rFonts w:asciiTheme="minorEastAsia" w:hAnsiTheme="minorEastAsia"/>
          <w:b w:val="0"/>
          <w:sz w:val="24"/>
        </w:rPr>
      </w:pPr>
      <w:r w:rsidRPr="002D6C0C">
        <w:rPr>
          <w:rStyle w:val="a3"/>
          <w:rFonts w:asciiTheme="minorEastAsia" w:hAnsiTheme="minorEastAsia"/>
          <w:b w:val="0"/>
          <w:sz w:val="24"/>
        </w:rPr>
        <w:t>联系方式：xiaodongchen@hdu.edu.cn</w:t>
      </w:r>
    </w:p>
    <w:sectPr w:rsidR="00B2761B" w:rsidRPr="002D6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55" w:rsidRDefault="00AF0955" w:rsidP="004D23F7">
      <w:r>
        <w:separator/>
      </w:r>
    </w:p>
  </w:endnote>
  <w:endnote w:type="continuationSeparator" w:id="0">
    <w:p w:rsidR="00AF0955" w:rsidRDefault="00AF0955" w:rsidP="004D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55" w:rsidRDefault="00AF0955" w:rsidP="004D23F7">
      <w:r>
        <w:separator/>
      </w:r>
    </w:p>
  </w:footnote>
  <w:footnote w:type="continuationSeparator" w:id="0">
    <w:p w:rsidR="00AF0955" w:rsidRDefault="00AF0955" w:rsidP="004D2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CC40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1B"/>
    <w:rsid w:val="001355AB"/>
    <w:rsid w:val="001A1B27"/>
    <w:rsid w:val="002D6C0C"/>
    <w:rsid w:val="004D23F7"/>
    <w:rsid w:val="005C400F"/>
    <w:rsid w:val="006F5629"/>
    <w:rsid w:val="00727F7A"/>
    <w:rsid w:val="00880A9F"/>
    <w:rsid w:val="0098529F"/>
    <w:rsid w:val="00AF0955"/>
    <w:rsid w:val="00B2761B"/>
    <w:rsid w:val="00B44C98"/>
    <w:rsid w:val="00DE2FFF"/>
    <w:rsid w:val="00E43641"/>
    <w:rsid w:val="00E45CC4"/>
    <w:rsid w:val="03B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link w:val="Char"/>
    <w:rsid w:val="004D23F7"/>
    <w:rPr>
      <w:sz w:val="18"/>
      <w:szCs w:val="18"/>
    </w:rPr>
  </w:style>
  <w:style w:type="character" w:customStyle="1" w:styleId="Char">
    <w:name w:val="批注框文本 Char"/>
    <w:basedOn w:val="a0"/>
    <w:link w:val="a4"/>
    <w:rsid w:val="004D2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4D2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D2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4D2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D2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link w:val="Char"/>
    <w:rsid w:val="004D23F7"/>
    <w:rPr>
      <w:sz w:val="18"/>
      <w:szCs w:val="18"/>
    </w:rPr>
  </w:style>
  <w:style w:type="character" w:customStyle="1" w:styleId="Char">
    <w:name w:val="批注框文本 Char"/>
    <w:basedOn w:val="a0"/>
    <w:link w:val="a4"/>
    <w:rsid w:val="004D2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4D2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D2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4D2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D2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465</Characters>
  <Application>Microsoft Office Word</Application>
  <DocSecurity>0</DocSecurity>
  <Lines>3</Lines>
  <Paragraphs>1</Paragraphs>
  <ScaleCrop>false</ScaleCrop>
  <Company>Sky123.Org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</dc:creator>
  <cp:lastModifiedBy>Sky123.Org</cp:lastModifiedBy>
  <cp:revision>14</cp:revision>
  <dcterms:created xsi:type="dcterms:W3CDTF">2020-10-28T03:21:00Z</dcterms:created>
  <dcterms:modified xsi:type="dcterms:W3CDTF">2021-12-07T02:00:00Z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